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9955" w14:textId="5C7B018B" w:rsidR="002A5EA1" w:rsidRPr="002A5EA1" w:rsidRDefault="00AC05E9" w:rsidP="002A5EA1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Дәріс 2 </w:t>
      </w:r>
      <w:bookmarkStart w:id="0" w:name="_GoBack"/>
      <w:bookmarkEnd w:id="0"/>
      <w:r w:rsidR="002A5EA1" w:rsidRPr="002A5EA1">
        <w:rPr>
          <w:b/>
          <w:bCs/>
          <w:lang w:val="kk-KZ"/>
        </w:rPr>
        <w:t>Білім беру мазмұнының негізгі бағыттары</w:t>
      </w:r>
    </w:p>
    <w:p w14:paraId="0926FBFE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Кіріспе:</w:t>
      </w:r>
    </w:p>
    <w:p w14:paraId="379DF5E6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Білім беру мазмұны білім берудің мазмұны мен формасын анықтайтын оқу процесінде маңызды рөл атқарады. Бұл дәрісте білім мен дағдының кең ауқымын қамтитын білім беру мазмұнының негізгі бағыттарын қарастырамыз.</w:t>
      </w:r>
    </w:p>
    <w:p w14:paraId="41EF477E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1. Дәстүрлі білім беру мазмұны:</w:t>
      </w:r>
    </w:p>
    <w:p w14:paraId="13968125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- Мазмұнның бұл түрі оқулықтар, лекциялар және оқулықтар сияқты классикалық оқу материалдарына негізделген.</w:t>
      </w:r>
    </w:p>
    <w:p w14:paraId="0FE53027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- Артықшылықтары:</w:t>
      </w:r>
    </w:p>
    <w:p w14:paraId="6674F51F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 xml:space="preserve">   - Білімді жүйелеу: оқулықтар мен дәрістер белгілі бір тақырып бойынша құрылымдық ақпарат береді.</w:t>
      </w:r>
    </w:p>
    <w:p w14:paraId="2FECA5DE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 xml:space="preserve">   - Қол жетімділік: Дәстүрлі оқу материалдары кеңінен қол жетімді және қолжетімді.</w:t>
      </w:r>
    </w:p>
    <w:p w14:paraId="24A3F5F0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 xml:space="preserve">   - Билік: Оқулықтар мен оқу құралдарын көбінесе тәжірибелі мамандар мен танымал авторлар жасайды.</w:t>
      </w:r>
    </w:p>
    <w:p w14:paraId="411ECC2F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- Мысалдар: оқулықтар, лекциялар, конспектілер.</w:t>
      </w:r>
    </w:p>
    <w:p w14:paraId="558BF24D" w14:textId="77777777" w:rsidR="002A5EA1" w:rsidRPr="002A5EA1" w:rsidRDefault="002A5EA1" w:rsidP="002A5EA1">
      <w:pPr>
        <w:rPr>
          <w:bCs/>
          <w:lang w:val="kk-KZ"/>
        </w:rPr>
      </w:pPr>
    </w:p>
    <w:p w14:paraId="74DB5BE5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2. Сандық білім беру мазмұны:</w:t>
      </w:r>
    </w:p>
    <w:p w14:paraId="1E615DEC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- Контенттің бұл түрі оқыту үшін сандық технологиялар мен мультимедиялық ресурстарды пайдалануға негізделген.</w:t>
      </w:r>
    </w:p>
    <w:p w14:paraId="185CF8C9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- Артықшылықтары:</w:t>
      </w:r>
    </w:p>
    <w:p w14:paraId="41C0E686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 xml:space="preserve">   - Интерактивтілік: Сандық материалдар бейне, аудио және интерактивті жаттығулар сияқты интерактивті элементтерді қосуға мүмкіндік береді.</w:t>
      </w:r>
    </w:p>
    <w:p w14:paraId="205882AA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 xml:space="preserve">   - Икемділік: оқу материалдарына Интернет арқылы кез келген уақытта және кез келген жерде қол жеткізуге болады.</w:t>
      </w:r>
    </w:p>
    <w:p w14:paraId="7E998161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 xml:space="preserve">   - Бейімделу: сандық платформаларды студенттердің жеке қажеттіліктерін қанағаттандыру үшін теңшеуге болады.</w:t>
      </w:r>
    </w:p>
    <w:p w14:paraId="62056D55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- Мысалдар: онлайн курстар, вебинарлар, электронды оқулықтар, білім беру қосымшалары.</w:t>
      </w:r>
    </w:p>
    <w:p w14:paraId="054042E7" w14:textId="77777777" w:rsidR="002A5EA1" w:rsidRPr="002A5EA1" w:rsidRDefault="002A5EA1" w:rsidP="002A5EA1">
      <w:pPr>
        <w:rPr>
          <w:bCs/>
          <w:lang w:val="kk-KZ"/>
        </w:rPr>
      </w:pPr>
    </w:p>
    <w:p w14:paraId="0D535669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3. Практикалық білім мазмұны:</w:t>
      </w:r>
    </w:p>
    <w:p w14:paraId="5126C05A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- Мазмұнның бұл түрі практикалық дағдылар мен дағдыларды дамытуға бағытталған.</w:t>
      </w:r>
    </w:p>
    <w:p w14:paraId="56AE1E1A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- Артықшылықтары:</w:t>
      </w:r>
    </w:p>
    <w:p w14:paraId="70C5AA60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 xml:space="preserve">   - білімді қолдану: студенттердің теориялық білімдерін практикада қолдану мүмкіндігі бар.</w:t>
      </w:r>
    </w:p>
    <w:p w14:paraId="6A262A65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 xml:space="preserve">   - Дағдыларды дамыту: Оқу материалдары нақты өмірге және жұмысқа қажетті нақты дағдыларды дамытуға бағытталған.</w:t>
      </w:r>
    </w:p>
    <w:p w14:paraId="553558E7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 xml:space="preserve">   - Ынталандыру: практикалық тапсырмалар оқушыларды ынталандыру және қызықты болуы мүмкін.</w:t>
      </w:r>
    </w:p>
    <w:p w14:paraId="7AA08B8D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lastRenderedPageBreak/>
        <w:t>- Мысалдар: зертханалық жұмыс, жобалық тапсырмалар, тәжірибе, модельдеу.</w:t>
      </w:r>
    </w:p>
    <w:p w14:paraId="7C16A72A" w14:textId="77777777" w:rsidR="002A5EA1" w:rsidRPr="002A5EA1" w:rsidRDefault="002A5EA1" w:rsidP="002A5EA1">
      <w:pPr>
        <w:rPr>
          <w:bCs/>
          <w:lang w:val="kk-KZ"/>
        </w:rPr>
      </w:pPr>
    </w:p>
    <w:p w14:paraId="0C17FBB5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4. Интерактивті білім беру мазмұны:</w:t>
      </w:r>
    </w:p>
    <w:p w14:paraId="0F201590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- Мазмұнның бұл түрі студенттермен белсенді әрекеттеседі, олардың қатысуы мен белсенділігін ынталандырады.</w:t>
      </w:r>
    </w:p>
    <w:p w14:paraId="5CE801BD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- Артықшылықтары:</w:t>
      </w:r>
    </w:p>
    <w:p w14:paraId="4B9793FD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 xml:space="preserve">   - Белсенді қатысу: Оқушылар есептерді шешу, сұрақтарға жауап беру және талқылауға қатысу арқылы оқуға белсенді қатысады.</w:t>
      </w:r>
    </w:p>
    <w:p w14:paraId="11153312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 xml:space="preserve">   - Кері байланыс: интерактивті материалдар сіздің біліміңіз бен дағдыларыңыз туралы бірден кері байланыс алуға мүмкіндік береді.</w:t>
      </w:r>
    </w:p>
    <w:p w14:paraId="7554EB10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 xml:space="preserve">   - Әлеуметтік өзара әрекеттесу: Студенттер интерактивті платформалар арқылы бір-бірімен байланысып, бірлесіп жұмыс істей алады.</w:t>
      </w:r>
    </w:p>
    <w:p w14:paraId="55CAC77D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- Мысалдар: интерактивті сабақтар, танымдық ойындар, қарым-қатынас мүмкіндігі бар вебинарлар.</w:t>
      </w:r>
    </w:p>
    <w:p w14:paraId="5F53D7DB" w14:textId="77777777" w:rsidR="002A5EA1" w:rsidRPr="002A5EA1" w:rsidRDefault="002A5EA1" w:rsidP="002A5EA1">
      <w:pPr>
        <w:rPr>
          <w:bCs/>
          <w:lang w:val="kk-KZ"/>
        </w:rPr>
      </w:pPr>
    </w:p>
    <w:p w14:paraId="2E8CD768" w14:textId="77777777" w:rsidR="002A5EA1" w:rsidRPr="002A5EA1" w:rsidRDefault="002A5EA1" w:rsidP="002A5EA1">
      <w:pPr>
        <w:rPr>
          <w:bCs/>
          <w:lang w:val="kk-KZ"/>
        </w:rPr>
      </w:pPr>
      <w:r w:rsidRPr="002A5EA1">
        <w:rPr>
          <w:bCs/>
          <w:lang w:val="kk-KZ"/>
        </w:rPr>
        <w:t>Қорытынды: Білім беру мазмұны әртүрлі және оқушылардың әртүрлі қажеттіліктері мен қалауларына бейімделеді. Негізгі білім беру мазмұны дәстүрлі және сандық материалдарды, практикалық әрекеттерді және жан-жақты және тиімді оқытуды қамтамасыз ететін интерактивті форматтарды қамтиды.</w:t>
      </w:r>
    </w:p>
    <w:p w14:paraId="2E0D5A30" w14:textId="77777777" w:rsidR="00482D9B" w:rsidRPr="002A5EA1" w:rsidRDefault="00482D9B">
      <w:pPr>
        <w:rPr>
          <w:lang w:val="kk-KZ"/>
        </w:rPr>
      </w:pPr>
    </w:p>
    <w:sectPr w:rsidR="00482D9B" w:rsidRPr="002A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5F"/>
    <w:rsid w:val="002A5EA1"/>
    <w:rsid w:val="00482D9B"/>
    <w:rsid w:val="0049155F"/>
    <w:rsid w:val="00A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26A1"/>
  <w15:chartTrackingRefBased/>
  <w15:docId w15:val="{E756FFFD-8F97-4259-BE5F-829EC335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2024-05-16T10:00:00Z</dcterms:created>
  <dcterms:modified xsi:type="dcterms:W3CDTF">2024-05-16T10:01:00Z</dcterms:modified>
</cp:coreProperties>
</file>